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E" w:rsidRPr="006E676F" w:rsidRDefault="00A91F6F" w:rsidP="006E67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76F">
        <w:rPr>
          <w:rFonts w:ascii="Times New Roman" w:hAnsi="Times New Roman" w:cs="Times New Roman"/>
          <w:b/>
          <w:sz w:val="32"/>
          <w:szCs w:val="32"/>
        </w:rPr>
        <w:t xml:space="preserve">КОНЦЕПЦИЯ "НУЛЕВОЙ ТРАВМАТИЗМ" (VISION ZERO) </w:t>
      </w:r>
    </w:p>
    <w:p w:rsidR="00A91F6F" w:rsidRPr="006E676F" w:rsidRDefault="00A91F6F" w:rsidP="006E67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76F">
        <w:rPr>
          <w:rFonts w:ascii="Times New Roman" w:hAnsi="Times New Roman" w:cs="Times New Roman"/>
          <w:b/>
          <w:sz w:val="32"/>
          <w:szCs w:val="32"/>
        </w:rPr>
        <w:t>В СИСТЕМЕ УПРАВЛЕНИЯ ОХРАНЫ ТРУДА</w:t>
      </w:r>
    </w:p>
    <w:p w:rsidR="00D01C78" w:rsidRPr="006E676F" w:rsidRDefault="00D01C78" w:rsidP="006E676F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76F">
        <w:rPr>
          <w:rFonts w:ascii="Times New Roman" w:hAnsi="Times New Roman" w:cs="Times New Roman"/>
          <w:b/>
          <w:sz w:val="32"/>
          <w:szCs w:val="32"/>
        </w:rPr>
        <w:t>(</w:t>
      </w:r>
      <w:r w:rsidRPr="006E676F">
        <w:rPr>
          <w:rFonts w:ascii="Times New Roman" w:hAnsi="Times New Roman" w:cs="Times New Roman"/>
          <w:sz w:val="32"/>
          <w:szCs w:val="32"/>
        </w:rPr>
        <w:t>Глава 24</w:t>
      </w:r>
      <w:r w:rsidRPr="006E6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676F">
        <w:rPr>
          <w:rFonts w:ascii="Times New Roman" w:hAnsi="Times New Roman" w:cs="Times New Roman"/>
          <w:sz w:val="32"/>
          <w:szCs w:val="32"/>
        </w:rPr>
        <w:t xml:space="preserve">Рекомендации по разработке системы управления охраной труда в организации (утв. Приказом Министерства труда и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социальной  защиты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 Республики Беларусь 30.12.2019 № 108)</w:t>
      </w:r>
      <w:r w:rsidR="006E676F">
        <w:rPr>
          <w:rFonts w:ascii="Times New Roman" w:hAnsi="Times New Roman" w:cs="Times New Roman"/>
          <w:sz w:val="32"/>
          <w:szCs w:val="32"/>
        </w:rPr>
        <w:t>.</w:t>
      </w:r>
    </w:p>
    <w:p w:rsidR="00A91F6F" w:rsidRPr="006E676F" w:rsidRDefault="00A91F6F" w:rsidP="006E676F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A91F6F" w:rsidRPr="006E676F" w:rsidRDefault="008C66BE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1</w:t>
      </w:r>
      <w:r w:rsidR="00A91F6F" w:rsidRPr="006E676F">
        <w:rPr>
          <w:rFonts w:ascii="Times New Roman" w:hAnsi="Times New Roman" w:cs="Times New Roman"/>
          <w:sz w:val="32"/>
          <w:szCs w:val="32"/>
        </w:rPr>
        <w:t>. Концепция "Нулевой травматизм" (</w:t>
      </w:r>
      <w:proofErr w:type="spellStart"/>
      <w:r w:rsidR="00A91F6F" w:rsidRPr="006E676F">
        <w:rPr>
          <w:rFonts w:ascii="Times New Roman" w:hAnsi="Times New Roman" w:cs="Times New Roman"/>
          <w:sz w:val="32"/>
          <w:szCs w:val="32"/>
        </w:rPr>
        <w:t>Vision</w:t>
      </w:r>
      <w:proofErr w:type="spellEnd"/>
      <w:r w:rsidR="00A91F6F" w:rsidRPr="006E6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1F6F" w:rsidRPr="006E676F">
        <w:rPr>
          <w:rFonts w:ascii="Times New Roman" w:hAnsi="Times New Roman" w:cs="Times New Roman"/>
          <w:sz w:val="32"/>
          <w:szCs w:val="32"/>
        </w:rPr>
        <w:t>Zero</w:t>
      </w:r>
      <w:proofErr w:type="spellEnd"/>
      <w:r w:rsidR="00A91F6F" w:rsidRPr="006E676F">
        <w:rPr>
          <w:rFonts w:ascii="Times New Roman" w:hAnsi="Times New Roman" w:cs="Times New Roman"/>
          <w:sz w:val="32"/>
          <w:szCs w:val="32"/>
        </w:rPr>
        <w:t>) разработана Международной ассоциацией социального обеспечения (МАСО) и представлена в г. Сингапуре 4 сентября 2017 г. на XXI Всемирном конгрессе по безопасности и гигиене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Концепция "Нулевой травматизм" (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Vision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Zero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Vision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Zero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>, включающее семь "золотых правил",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1 "Стать лидером - показать приверженность принципам"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1).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принятию локальных правовых актов, содержащих требования по охране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пропаганде и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внедрению передового опыта безопасных методов и приемов труда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и сотрудничеству с работниками, их полномочными представителями в области охраны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1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личного участия нанимателя в проведении Дней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2 "Выявлять угрозы - контролировать риски"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2).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осуществлению контроля за соблюдением законодательства об </w:t>
      </w:r>
      <w:r w:rsidRPr="006E676F">
        <w:rPr>
          <w:rFonts w:ascii="Times New Roman" w:hAnsi="Times New Roman" w:cs="Times New Roman"/>
          <w:sz w:val="32"/>
          <w:szCs w:val="32"/>
        </w:rPr>
        <w:lastRenderedPageBreak/>
        <w:t>охране труда работниками;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осуществлению контроля за уровнями и концентрациями вредных производственных факторов.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2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проведения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внеочередных медицинских осмотров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работающих при ухудшении состояния их здоровья, освидетельствований;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организации расследования несчастных случаев на производстве;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осуществления контроля за соблюдением работниками требований по охране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3 "Определять цели - разрабатывать программы"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3).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lastRenderedPageBreak/>
        <w:t>Реализация Правила N 3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4 "Создать систему безопасности и гигиены труда - достичь высокого уровня организации"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4).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4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внедрения систем управления охраной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выполнения требований (предписаний) контролирующих (надзорных органов) в установленные сроки;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5 "Обеспечивать безопасность и гигиену на рабочих местах при работе со станками и оборудованием"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5).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обеспечению режима труда и отдыха работников, </w:t>
      </w:r>
      <w:r w:rsidRPr="006E676F">
        <w:rPr>
          <w:rFonts w:ascii="Times New Roman" w:hAnsi="Times New Roman" w:cs="Times New Roman"/>
          <w:sz w:val="32"/>
          <w:szCs w:val="32"/>
        </w:rPr>
        <w:lastRenderedPageBreak/>
        <w:t>установленного законодательством, коллективным договором, соглашением, трудовым договором;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принятию локальных правовых актов по вопросам условий и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проведения аттестации рабочих мест по условиям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5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обеспечения работников специальной одеждой и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специальной обувью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и другими средствами индивидуальной защиты;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обеспечения работников смывающими и обезвреживающими средствами;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проведения испытаний и проверок исправности средств индивидуальной защиты;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механизации и автоматизации технологических процессов;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6 "Повышать квалификацию - развивать профессиональные навыки"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6).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6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проведения инструктажей по вопросам охраны труда (вводного, первичного инструктажей на рабочем месте, повторного, </w:t>
      </w:r>
      <w:r w:rsidRPr="006E676F">
        <w:rPr>
          <w:rFonts w:ascii="Times New Roman" w:hAnsi="Times New Roman" w:cs="Times New Roman"/>
          <w:sz w:val="32"/>
          <w:szCs w:val="32"/>
        </w:rPr>
        <w:lastRenderedPageBreak/>
        <w:t>внепланового, целевого);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обучения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7 "Инвестировать в кадры - мотивировать посредством участия"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7).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19 Закона Республики Беларусь "Об охране труда" работающий обязан: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7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морального и материального поощрения работников за обеспечение охраны труда.</w:t>
      </w:r>
    </w:p>
    <w:p w:rsidR="005267C2" w:rsidRDefault="005267C2" w:rsidP="006E67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67C2" w:rsidSect="00A15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5B" w:rsidRDefault="00BC795B">
      <w:r>
        <w:separator/>
      </w:r>
    </w:p>
  </w:endnote>
  <w:endnote w:type="continuationSeparator" w:id="0">
    <w:p w:rsidR="00BC795B" w:rsidRDefault="00B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5B" w:rsidRDefault="00BC795B"/>
  </w:footnote>
  <w:footnote w:type="continuationSeparator" w:id="0">
    <w:p w:rsidR="00BC795B" w:rsidRDefault="00BC79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8" w:rsidRDefault="00E932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CDD"/>
    <w:multiLevelType w:val="multilevel"/>
    <w:tmpl w:val="E8D6DF3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6804"/>
    <w:multiLevelType w:val="multilevel"/>
    <w:tmpl w:val="43826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503BF"/>
    <w:multiLevelType w:val="multilevel"/>
    <w:tmpl w:val="BE5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72E14"/>
    <w:multiLevelType w:val="hybridMultilevel"/>
    <w:tmpl w:val="BCDCF880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81A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43DB6A27"/>
    <w:multiLevelType w:val="hybridMultilevel"/>
    <w:tmpl w:val="6A303D68"/>
    <w:lvl w:ilvl="0" w:tplc="1BA8549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582C"/>
    <w:multiLevelType w:val="hybridMultilevel"/>
    <w:tmpl w:val="7F8CC424"/>
    <w:lvl w:ilvl="0" w:tplc="2242AA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36B16"/>
    <w:multiLevelType w:val="hybridMultilevel"/>
    <w:tmpl w:val="F56001E6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A3BCD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428F"/>
    <w:rsid w:val="000134BE"/>
    <w:rsid w:val="00054204"/>
    <w:rsid w:val="00056410"/>
    <w:rsid w:val="00061469"/>
    <w:rsid w:val="0006337A"/>
    <w:rsid w:val="00071AD8"/>
    <w:rsid w:val="0008740E"/>
    <w:rsid w:val="000F155C"/>
    <w:rsid w:val="0010604A"/>
    <w:rsid w:val="00134EF0"/>
    <w:rsid w:val="0017041A"/>
    <w:rsid w:val="00182C75"/>
    <w:rsid w:val="0019155B"/>
    <w:rsid w:val="0019675F"/>
    <w:rsid w:val="001B37DE"/>
    <w:rsid w:val="001B5C45"/>
    <w:rsid w:val="001C6C28"/>
    <w:rsid w:val="001F2212"/>
    <w:rsid w:val="001F6117"/>
    <w:rsid w:val="001F63A9"/>
    <w:rsid w:val="001F73A0"/>
    <w:rsid w:val="00216A3C"/>
    <w:rsid w:val="0022327B"/>
    <w:rsid w:val="002347B0"/>
    <w:rsid w:val="002438A5"/>
    <w:rsid w:val="002579F3"/>
    <w:rsid w:val="00277F80"/>
    <w:rsid w:val="002A1690"/>
    <w:rsid w:val="002C3022"/>
    <w:rsid w:val="002C529B"/>
    <w:rsid w:val="002C7B13"/>
    <w:rsid w:val="002D2B35"/>
    <w:rsid w:val="002E3EDC"/>
    <w:rsid w:val="002E5C36"/>
    <w:rsid w:val="00304B84"/>
    <w:rsid w:val="00307266"/>
    <w:rsid w:val="003073A4"/>
    <w:rsid w:val="003179F5"/>
    <w:rsid w:val="00341F18"/>
    <w:rsid w:val="0036312F"/>
    <w:rsid w:val="003B6D2C"/>
    <w:rsid w:val="003F304D"/>
    <w:rsid w:val="003F778F"/>
    <w:rsid w:val="00401636"/>
    <w:rsid w:val="00412C8F"/>
    <w:rsid w:val="004548CA"/>
    <w:rsid w:val="00472F49"/>
    <w:rsid w:val="00475814"/>
    <w:rsid w:val="0048511E"/>
    <w:rsid w:val="004B1CEB"/>
    <w:rsid w:val="004C249D"/>
    <w:rsid w:val="00503BDD"/>
    <w:rsid w:val="005267C2"/>
    <w:rsid w:val="0053043A"/>
    <w:rsid w:val="00584AB1"/>
    <w:rsid w:val="0059326C"/>
    <w:rsid w:val="005B0EA7"/>
    <w:rsid w:val="005E108D"/>
    <w:rsid w:val="005E5A28"/>
    <w:rsid w:val="00631551"/>
    <w:rsid w:val="006463BF"/>
    <w:rsid w:val="006637F4"/>
    <w:rsid w:val="00675AC5"/>
    <w:rsid w:val="006816E7"/>
    <w:rsid w:val="006A53AE"/>
    <w:rsid w:val="006E5DF7"/>
    <w:rsid w:val="006E676F"/>
    <w:rsid w:val="00735334"/>
    <w:rsid w:val="007442D3"/>
    <w:rsid w:val="00764632"/>
    <w:rsid w:val="00785495"/>
    <w:rsid w:val="00796531"/>
    <w:rsid w:val="007973F6"/>
    <w:rsid w:val="007E22EE"/>
    <w:rsid w:val="007F5071"/>
    <w:rsid w:val="00877D4C"/>
    <w:rsid w:val="0088428F"/>
    <w:rsid w:val="008A20FB"/>
    <w:rsid w:val="008B00A7"/>
    <w:rsid w:val="008B1606"/>
    <w:rsid w:val="008C00CC"/>
    <w:rsid w:val="008C66BE"/>
    <w:rsid w:val="00904B97"/>
    <w:rsid w:val="0092140C"/>
    <w:rsid w:val="00940B05"/>
    <w:rsid w:val="00946CBF"/>
    <w:rsid w:val="0098613E"/>
    <w:rsid w:val="009878EF"/>
    <w:rsid w:val="009A0777"/>
    <w:rsid w:val="009A3334"/>
    <w:rsid w:val="009A63DC"/>
    <w:rsid w:val="009F7C4B"/>
    <w:rsid w:val="00A15DA6"/>
    <w:rsid w:val="00A400CA"/>
    <w:rsid w:val="00A609E4"/>
    <w:rsid w:val="00A8686C"/>
    <w:rsid w:val="00A91F6F"/>
    <w:rsid w:val="00A96FB0"/>
    <w:rsid w:val="00AC455B"/>
    <w:rsid w:val="00B3254E"/>
    <w:rsid w:val="00B643DD"/>
    <w:rsid w:val="00B80AC6"/>
    <w:rsid w:val="00BB15D8"/>
    <w:rsid w:val="00BC2CF7"/>
    <w:rsid w:val="00BC795B"/>
    <w:rsid w:val="00BE4589"/>
    <w:rsid w:val="00C00499"/>
    <w:rsid w:val="00C10C74"/>
    <w:rsid w:val="00C169AB"/>
    <w:rsid w:val="00C25386"/>
    <w:rsid w:val="00C30BE5"/>
    <w:rsid w:val="00C313C7"/>
    <w:rsid w:val="00C733B5"/>
    <w:rsid w:val="00CC72D3"/>
    <w:rsid w:val="00CD13F6"/>
    <w:rsid w:val="00CD50E8"/>
    <w:rsid w:val="00D01C78"/>
    <w:rsid w:val="00D83E84"/>
    <w:rsid w:val="00DB47B5"/>
    <w:rsid w:val="00DD243F"/>
    <w:rsid w:val="00DD776E"/>
    <w:rsid w:val="00DF6104"/>
    <w:rsid w:val="00E01ED6"/>
    <w:rsid w:val="00E056B2"/>
    <w:rsid w:val="00E41B67"/>
    <w:rsid w:val="00E46853"/>
    <w:rsid w:val="00E628A1"/>
    <w:rsid w:val="00E932F8"/>
    <w:rsid w:val="00EC1C0B"/>
    <w:rsid w:val="00F34903"/>
    <w:rsid w:val="00F83982"/>
    <w:rsid w:val="00FB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04B"/>
  <w15:docId w15:val="{C7624AA4-2C1C-421D-B0C0-5C7C25C3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58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BE4589"/>
    <w:rPr>
      <w:b w:val="0"/>
      <w:bCs w:val="0"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a6">
    <w:name w:val="Основной текст_"/>
    <w:basedOn w:val="a0"/>
    <w:link w:val="2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5pt">
    <w:name w:val="Основной текст + 18;5 pt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Основной текст1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a5">
    <w:name w:val="Подпись к картинке"/>
    <w:basedOn w:val="a"/>
    <w:link w:val="a4"/>
    <w:rsid w:val="00BE458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E458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4589"/>
    <w:pPr>
      <w:shd w:val="clear" w:color="auto" w:fill="FFFFFF"/>
      <w:spacing w:line="0" w:lineRule="atLeast"/>
    </w:pPr>
    <w:rPr>
      <w:i/>
      <w:iCs/>
      <w:w w:val="75"/>
      <w:sz w:val="25"/>
      <w:szCs w:val="25"/>
    </w:rPr>
  </w:style>
  <w:style w:type="paragraph" w:customStyle="1" w:styleId="22">
    <w:name w:val="Основной текст2"/>
    <w:basedOn w:val="a"/>
    <w:link w:val="a6"/>
    <w:rsid w:val="00BE4589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E458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1F2212"/>
    <w:pPr>
      <w:ind w:left="720"/>
      <w:contextualSpacing/>
    </w:pPr>
  </w:style>
  <w:style w:type="paragraph" w:customStyle="1" w:styleId="rtejustify">
    <w:name w:val="rtejustify"/>
    <w:basedOn w:val="a"/>
    <w:rsid w:val="00503B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06337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41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410"/>
    <w:rPr>
      <w:color w:val="000000"/>
    </w:rPr>
  </w:style>
  <w:style w:type="paragraph" w:customStyle="1" w:styleId="ConsPlusNormal">
    <w:name w:val="ConsPlusNormal"/>
    <w:rsid w:val="00A91F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E718-2FE5-4F92-A47B-78A05F0C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Манько Павел Николаевич</cp:lastModifiedBy>
  <cp:revision>6</cp:revision>
  <cp:lastPrinted>2016-03-17T11:29:00Z</cp:lastPrinted>
  <dcterms:created xsi:type="dcterms:W3CDTF">2021-01-15T10:49:00Z</dcterms:created>
  <dcterms:modified xsi:type="dcterms:W3CDTF">2021-04-07T08:33:00Z</dcterms:modified>
</cp:coreProperties>
</file>